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52C9" w:rsidRPr="009C5600" w:rsidTr="00F04695">
        <w:tc>
          <w:tcPr>
            <w:tcW w:w="9212" w:type="dxa"/>
            <w:shd w:val="pct10" w:color="auto" w:fill="auto"/>
          </w:tcPr>
          <w:p w:rsidR="006752C9" w:rsidRPr="009C5600" w:rsidRDefault="006752C9" w:rsidP="00F04695">
            <w:pPr>
              <w:rPr>
                <w:rFonts w:ascii="Verdana" w:hAnsi="Verdana"/>
                <w:sz w:val="20"/>
                <w:szCs w:val="20"/>
              </w:rPr>
            </w:pPr>
            <w:r w:rsidRPr="009C5600">
              <w:rPr>
                <w:rFonts w:ascii="Verdana" w:hAnsi="Verdana"/>
                <w:b/>
                <w:sz w:val="20"/>
                <w:szCs w:val="20"/>
              </w:rPr>
              <w:t xml:space="preserve">Programma </w:t>
            </w:r>
            <w:r>
              <w:rPr>
                <w:rFonts w:ascii="Verdana" w:hAnsi="Verdana"/>
                <w:b/>
                <w:sz w:val="20"/>
                <w:szCs w:val="20"/>
              </w:rPr>
              <w:t>scholing</w:t>
            </w:r>
            <w:r w:rsidRPr="009C560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752C9" w:rsidRPr="009C5600" w:rsidRDefault="006752C9" w:rsidP="00F0469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C5600">
              <w:rPr>
                <w:rFonts w:ascii="Verdana" w:hAnsi="Verdana"/>
                <w:i/>
                <w:sz w:val="18"/>
                <w:szCs w:val="20"/>
              </w:rPr>
              <w:t xml:space="preserve">(Beschrijving 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en onderwerpen </w:t>
            </w:r>
            <w:r w:rsidRPr="009C5600">
              <w:rPr>
                <w:rFonts w:ascii="Verdana" w:hAnsi="Verdana"/>
                <w:i/>
                <w:sz w:val="18"/>
                <w:szCs w:val="20"/>
              </w:rPr>
              <w:t>van aanvang tot einde + tijden)</w:t>
            </w:r>
          </w:p>
        </w:tc>
      </w:tr>
      <w:tr w:rsidR="006752C9" w:rsidRPr="009C5600" w:rsidTr="00F04695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6752C9" w:rsidRPr="009C5600" w:rsidRDefault="006752C9" w:rsidP="00F046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9:30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10:00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Opening door Ronald van Etten, lid Raad van Bestuur Amphia &amp; Arnoud van Schaik, directeur </w:t>
            </w:r>
            <w:proofErr w:type="spellStart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MediRisk</w:t>
            </w:r>
            <w:proofErr w:type="spellEnd"/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10:00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10:45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Safety-II: een volgende stap in het </w:t>
            </w:r>
            <w:proofErr w:type="spellStart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veiligheidsdenken</w:t>
            </w:r>
            <w:proofErr w:type="spellEnd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 door Marit de Vos, gynaecoloog i.o. </w:t>
            </w:r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10:45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11:15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Pauze</w:t>
            </w:r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11:15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11:45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Leren van de dagelijkse praktijk door Amphia, Elisabeth-</w:t>
            </w:r>
            <w:proofErr w:type="spellStart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TweeSteden</w:t>
            </w:r>
            <w:proofErr w:type="spellEnd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 Ziekenhuis en </w:t>
            </w:r>
            <w:proofErr w:type="spellStart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Rivas</w:t>
            </w:r>
            <w:proofErr w:type="spellEnd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 </w:t>
            </w:r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11:45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12:30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proofErr w:type="spellStart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InterProfessioneel</w:t>
            </w:r>
            <w:proofErr w:type="spellEnd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 Samenwerken en Leren door Joannette Los HRD adviseur Ziekenhuis Gelderse Vallei</w:t>
            </w:r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12:30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13:30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Lunch en netwerkmarkt</w:t>
            </w:r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13:30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13:45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In gesprek met de zaal door dagvoorzitter Anneke Jeurgens</w:t>
            </w:r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13:45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14:15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lastRenderedPageBreak/>
              <w:t xml:space="preserve">Safety-II, een </w:t>
            </w:r>
            <w:proofErr w:type="spellStart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mindshift</w:t>
            </w:r>
            <w:proofErr w:type="spellEnd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! door Miriam Kroeze en Patricia </w:t>
            </w:r>
            <w:proofErr w:type="spellStart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Wimmer</w:t>
            </w:r>
            <w:proofErr w:type="spellEnd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, adviseurs medisch risicomanagement </w:t>
            </w:r>
            <w:proofErr w:type="spellStart"/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MediRisk</w:t>
            </w:r>
            <w:proofErr w:type="spellEnd"/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14:15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14:45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Spreker volgt</w:t>
            </w:r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14:45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15:30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Veerkracht in de weerbarstige werkelijkheid: relaties smeden tussen mens en machine door David Abbink, hoogleraar TU Delft</w:t>
            </w:r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15:30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16:00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Afsluiting door dagvoorzitter Anneke Jeurgens</w:t>
            </w:r>
          </w:p>
          <w:p w:rsidR="006752C9" w:rsidRPr="00242E46" w:rsidRDefault="006752C9" w:rsidP="00F04695">
            <w:pPr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b/>
                <w:bCs/>
                <w:color w:val="292B2C"/>
                <w:sz w:val="27"/>
                <w:szCs w:val="27"/>
              </w:rPr>
              <w:t>16:00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 xml:space="preserve">16:30 </w:t>
            </w:r>
          </w:p>
          <w:p w:rsidR="006752C9" w:rsidRPr="00242E46" w:rsidRDefault="006752C9" w:rsidP="00F04695">
            <w:pPr>
              <w:spacing w:after="100" w:afterAutospacing="1"/>
              <w:outlineLvl w:val="2"/>
              <w:rPr>
                <w:rFonts w:ascii="inherit" w:hAnsi="inherit" w:cs="Segoe UI"/>
                <w:color w:val="292B2C"/>
                <w:sz w:val="27"/>
                <w:szCs w:val="27"/>
              </w:rPr>
            </w:pPr>
            <w:r w:rsidRPr="00242E46">
              <w:rPr>
                <w:rFonts w:ascii="inherit" w:hAnsi="inherit" w:cs="Segoe UI"/>
                <w:color w:val="292B2C"/>
                <w:sz w:val="27"/>
                <w:szCs w:val="27"/>
              </w:rPr>
              <w:t>Borrel</w:t>
            </w:r>
          </w:p>
          <w:p w:rsidR="006752C9" w:rsidRPr="009C5600" w:rsidRDefault="006752C9" w:rsidP="00F046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752C9" w:rsidRPr="009C5600" w:rsidRDefault="006752C9" w:rsidP="00F046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752C9" w:rsidRPr="009C5600" w:rsidRDefault="006752C9" w:rsidP="00F046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752C9" w:rsidRDefault="006752C9" w:rsidP="00F046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752C9" w:rsidRPr="009C5600" w:rsidRDefault="006752C9" w:rsidP="00F046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752C9" w:rsidRPr="009C5600" w:rsidRDefault="006752C9" w:rsidP="00F046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D717C" w:rsidRDefault="00DD717C">
      <w:bookmarkStart w:id="0" w:name="_GoBack"/>
      <w:bookmarkEnd w:id="0"/>
    </w:p>
    <w:sectPr w:rsidR="00DD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C9"/>
    <w:rsid w:val="001C5697"/>
    <w:rsid w:val="0047340C"/>
    <w:rsid w:val="006752C9"/>
    <w:rsid w:val="00BE1FF6"/>
    <w:rsid w:val="00DD717C"/>
    <w:rsid w:val="00E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498A3-5B4C-4FF7-A4E0-5091DBA8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52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rFonts w:asciiTheme="minorHAnsi" w:eastAsiaTheme="minorHAnsi" w:hAnsiTheme="minorHAnsi"/>
      <w:szCs w:val="32"/>
      <w:lang w:eastAsia="en-US"/>
    </w:rPr>
  </w:style>
  <w:style w:type="paragraph" w:styleId="Lijstalinea">
    <w:name w:val="List Paragraph"/>
    <w:basedOn w:val="Standaard"/>
    <w:uiPriority w:val="99"/>
    <w:qFormat/>
    <w:rsid w:val="0047340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rFonts w:asciiTheme="minorHAnsi" w:eastAsiaTheme="minorHAnsi" w:hAnsiTheme="minorHAnsi"/>
      <w:i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Hoogmoed. mw. A. (Adviseur Opleidingen)</dc:creator>
  <cp:keywords/>
  <dc:description/>
  <cp:lastModifiedBy>Hoogmoed. mw. A. (Adviseur Opleidingen)</cp:lastModifiedBy>
  <cp:revision>1</cp:revision>
  <dcterms:created xsi:type="dcterms:W3CDTF">2019-04-18T14:46:00Z</dcterms:created>
  <dcterms:modified xsi:type="dcterms:W3CDTF">2019-04-18T14:46:00Z</dcterms:modified>
</cp:coreProperties>
</file>